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Sol-Gel Technologies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 par value NIS 1.00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03/24/2026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Great Point Partners,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274,363.00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274,363.00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274,363.00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8.45 %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Dr. Jeffrey R. Jay, M.D.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274,363.00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274,363.00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274,363.00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8.45 %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right="5159" w:hanging="1112"/>
        <w:spacing w:after="0" w:line="489" w:lineRule="auto"/>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HC, IN</w:t>
      </w: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Ms. Lillian Nordahl</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46"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274,363.00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274,363.00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274,363.00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11" w:right="1440" w:bottom="46"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Sol-Gel Technologies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919"/>
        <w:spacing w:after="0"/>
        <w:rPr>
          <w:sz w:val="20"/>
          <w:szCs w:val="20"/>
          <w:color w:val="auto"/>
        </w:rPr>
      </w:pPr>
      <w:r>
        <w:rPr>
          <w:rFonts w:ascii="Times New Roman" w:cs="Times New Roman" w:eastAsia="Times New Roman" w:hAnsi="Times New Roman"/>
          <w:sz w:val="22"/>
          <w:szCs w:val="22"/>
          <w:color w:val="auto"/>
        </w:rPr>
        <w:t>7 Golda Meir Street, Ness Ziona, 7403650, Israel</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111" w:right="1440" w:bottom="46"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right="160"/>
        <w:spacing w:after="0"/>
        <w:rPr>
          <w:sz w:val="20"/>
          <w:szCs w:val="20"/>
          <w:color w:val="auto"/>
        </w:rPr>
      </w:pPr>
      <w:r>
        <w:rPr>
          <w:rFonts w:ascii="Times New Roman" w:cs="Times New Roman" w:eastAsia="Times New Roman" w:hAnsi="Times New Roman"/>
          <w:sz w:val="22"/>
          <w:szCs w:val="22"/>
          <w:color w:val="auto"/>
        </w:rPr>
        <w:t>Great Point Partners, LLC Dr. Jeffrey R. Jay, M.D. Ms. Lillian Nordahl The Reporting Persons have entered into a Joint Filing Agreement, dated March 31, 2026, a copy of which is filed with this SCHEDULE 13G as Exhibit A, pursuant to which the Reporting Persons have agreed to file this statement jointly in accordance with the provisions of Rule 13d-1(k)(1) under the Act.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820"/>
        <w:spacing w:after="0" w:line="256" w:lineRule="auto"/>
        <w:rPr>
          <w:sz w:val="20"/>
          <w:szCs w:val="20"/>
          <w:color w:val="auto"/>
        </w:rPr>
      </w:pPr>
      <w:r>
        <w:rPr>
          <w:rFonts w:ascii="Times New Roman" w:cs="Times New Roman" w:eastAsia="Times New Roman" w:hAnsi="Times New Roman"/>
          <w:sz w:val="22"/>
          <w:szCs w:val="22"/>
          <w:color w:val="auto"/>
        </w:rPr>
        <w:t>The address of the principal business office of each of the Reporting Persons is 165 Mason Street, 3rd Floor Greenwich, CT 06830</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Great Point Partners, LLC is a limited liability company organized under the laws of the State of Delaware. Dr.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Jeffrey R. Jay, M.D. is a citizen of the United States. Ms. Lillian Nordahl is a citizen of the United States.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Ordinary Shares, par value NIS 1.00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2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6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923" w:orient="portrait"/>
          <w:cols w:equalWidth="0" w:num="2">
            <w:col w:w="620" w:space="300"/>
            <w:col w:w="10160"/>
          </w:cols>
          <w:pgMar w:left="360" w:top="112" w:right="459" w:bottom="0" w:gutter="0" w:footer="0" w:header="0"/>
        </w:sect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274,363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8.45%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180" w:firstLine="6"/>
        <w:spacing w:after="0" w:line="486" w:lineRule="auto"/>
        <w:tabs>
          <w:tab w:leader="none" w:pos="123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274,363</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left="920"/>
        <w:spacing w:after="0" w:line="248" w:lineRule="auto"/>
        <w:rPr>
          <w:sz w:val="20"/>
          <w:szCs w:val="20"/>
          <w:color w:val="auto"/>
        </w:rPr>
      </w:pPr>
      <w:r>
        <w:rPr>
          <w:rFonts w:ascii="Times New Roman" w:cs="Times New Roman" w:eastAsia="Times New Roman" w:hAnsi="Times New Roman"/>
          <w:sz w:val="21"/>
          <w:szCs w:val="21"/>
          <w:color w:val="auto"/>
        </w:rPr>
        <w:t>274,363 The information required by Items 4(a) - (c) is set forth in Rows (5) - (11) of the cover pages for the Reporting Persons and is incorporated herein by reference. The percentage set forth in Row (11) of the cover pages for the Reporting Persons are based on a total of 3,245,270 shares outstanding, as reported by the Issuer in its 424B Prospectus filed with the Securities and Exchange Commission (the "SEC") on March 24, 2026. Biomedical Value Fund, L.P. ("BVF") is the record holder of 181,078 shares of Common Stock (the "BVF Shares"). Great Point Partners, LLC ("Great Point") is the investment manager of BVF, and by virtue of such status may be deemed to be the beneficial owner of the BVF Shares. Each of Dr. Jeffrey R. Jay, M.D. ("Dr. Jay"), as Senior Managing Member of</w:t>
      </w:r>
    </w:p>
    <w:p>
      <w:pPr>
        <w:sectPr>
          <w:pgSz w:w="11900" w:h="16923" w:orient="portrait"/>
          <w:cols w:equalWidth="0" w:num="1">
            <w:col w:w="11080"/>
          </w:cols>
          <w:pgMar w:left="360" w:top="112" w:right="459" w:bottom="0" w:gutter="0" w:footer="0" w:header="0"/>
          <w:type w:val="continuous"/>
        </w:sectPr>
      </w:pPr>
    </w:p>
    <w:bookmarkStart w:id="4" w:name="page5"/>
    <w:bookmarkEnd w:id="4"/>
    <w:p>
      <w:pPr>
        <w:ind w:left="920" w:right="80"/>
        <w:spacing w:after="0" w:line="243" w:lineRule="auto"/>
        <w:rPr>
          <w:sz w:val="20"/>
          <w:szCs w:val="20"/>
          <w:color w:val="auto"/>
        </w:rPr>
      </w:pPr>
      <w:r>
        <w:rPr>
          <w:rFonts w:ascii="Times New Roman" w:cs="Times New Roman" w:eastAsia="Times New Roman" w:hAnsi="Times New Roman"/>
          <w:sz w:val="21"/>
          <w:szCs w:val="21"/>
          <w:color w:val="auto"/>
        </w:rPr>
        <w:t>Great Point, and Ms. Lillian Nordahl ("Ms. Nordahl"), as Managing Director of Great Point, has voting and investment power with respect to the BVF Shares, and therefore may be deemed to be the beneficial owner of the BVF Shares. Biomedical Offshore Value Fund, Ltd. ("BOVF") is the record holder of 93,285 shares of Common Stock (the "BOVF Shares"). Great Point is the investment manager of BOVF, and by virtue of such status may be deemed to be the beneficial owner of the BOVF Shares. Each of Dr. Jeffrey R. Jay, M.D. ("Dr. Jay"), as Senior Managing Member of Great Point, and Ms. Lillian Nordahl ("Ms. Nordahl"), as Managing Director of Great Point, has voting and investment power with respect to the BOVF Shares, and therefore may be deemed to be the beneficial owner of the BOVF Shares. Notwithstanding the above, Great Point, Dr. Jay and Ms. Nordahl disclaim beneficial ownership of the BVF Shares and the BOVF Shares, except to the extent of their respective pecuniary interests. 1. Great Point Partners, LLC (a) Amount beneficially owned: 274,363 (b) Percent of class: 8.45% (c) Number of shares as to which the person has: (i) Sole power to vote or direct the vote: 0 (ii) Shared power to vote or direct the vote: 274,363 (iii) Sole power to dispose or to direct the disposition of: 0 (iv) Shared power to dispose or to direct the disposition of: 274,363 2. Dr. Jeffrey R. Jay, M.D. (a) Amount beneficially owned: 274,363 (b) Percent of class:</w:t>
      </w:r>
    </w:p>
    <w:p>
      <w:pPr>
        <w:spacing w:after="0" w:line="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8.45% (c) Number of shares as to which the person has: (i) Sole power to vote or direct the vote: 0 (ii) Shared power</w:t>
      </w:r>
    </w:p>
    <w:p>
      <w:pPr>
        <w:ind w:left="920"/>
        <w:spacing w:after="0" w:line="231" w:lineRule="auto"/>
        <w:rPr>
          <w:sz w:val="20"/>
          <w:szCs w:val="20"/>
          <w:color w:val="auto"/>
        </w:rPr>
      </w:pPr>
      <w:r>
        <w:rPr>
          <w:rFonts w:ascii="Times New Roman" w:cs="Times New Roman" w:eastAsia="Times New Roman" w:hAnsi="Times New Roman"/>
          <w:sz w:val="22"/>
          <w:szCs w:val="22"/>
          <w:color w:val="auto"/>
        </w:rPr>
        <w:t>to vote or direct the vote: 274,363 (iii) Sole power to dispose or to direct the disposition of: 0 (iv) Shared power to</w:t>
      </w:r>
    </w:p>
    <w:p>
      <w:pPr>
        <w:ind w:left="920"/>
        <w:spacing w:after="0" w:line="231" w:lineRule="auto"/>
        <w:rPr>
          <w:sz w:val="20"/>
          <w:szCs w:val="20"/>
          <w:color w:val="auto"/>
        </w:rPr>
      </w:pPr>
      <w:r>
        <w:rPr>
          <w:rFonts w:ascii="Times New Roman" w:cs="Times New Roman" w:eastAsia="Times New Roman" w:hAnsi="Times New Roman"/>
          <w:sz w:val="22"/>
          <w:szCs w:val="22"/>
          <w:color w:val="auto"/>
        </w:rPr>
        <w:t>dispose or to direct the disposition of: 274,363 3. Ms. Lillian Nordahl (a) Amount beneficially owned: 274,363 (b)</w:t>
      </w:r>
    </w:p>
    <w:p>
      <w:pPr>
        <w:ind w:left="920"/>
        <w:spacing w:after="0" w:line="231" w:lineRule="auto"/>
        <w:rPr>
          <w:sz w:val="20"/>
          <w:szCs w:val="20"/>
          <w:color w:val="auto"/>
        </w:rPr>
      </w:pPr>
      <w:r>
        <w:rPr>
          <w:rFonts w:ascii="Times New Roman" w:cs="Times New Roman" w:eastAsia="Times New Roman" w:hAnsi="Times New Roman"/>
          <w:sz w:val="22"/>
          <w:szCs w:val="22"/>
          <w:color w:val="auto"/>
        </w:rPr>
        <w:t>Percent of class: 8.45% (c) Number of shares as to which the person has: (i) Sole power to vote or direct the vote: 0</w:t>
      </w:r>
    </w:p>
    <w:p>
      <w:pPr>
        <w:jc w:val="both"/>
        <w:ind w:left="920" w:right="180" w:firstLine="6"/>
        <w:spacing w:after="0" w:line="234" w:lineRule="auto"/>
        <w:tabs>
          <w:tab w:leader="none" w:pos="123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direct the vote: 274,363 (iii) Sole power to dispose or to direct the disposition of: 0 (iv) Shared power to dispose or to direct the disposition of: 274,363 Based on a total of 3,245,270 shares outstanding, as reported by the Issuer in its 424B Prospectus filed with the Securities and Exchange Commission (the "SEC") on March 24, 2026.</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Great Point Partners,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Dr. Jeffrey R. Jay, M.D</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Dr. Jeffrey R. Jay, M.D - Senior Managing</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Member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03/31/2026</w:t>
      </w:r>
    </w:p>
    <w:p>
      <w:pPr>
        <w:spacing w:after="0" w:line="152"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Dr. Jeffrey R. Jay, M.D.</w:t>
      </w:r>
    </w:p>
    <w:p>
      <w:pPr>
        <w:spacing w:after="0" w:line="152" w:lineRule="exact"/>
        <w:rPr>
          <w:sz w:val="20"/>
          <w:szCs w:val="20"/>
          <w:color w:val="auto"/>
        </w:rPr>
      </w:pPr>
    </w:p>
    <w:p>
      <w:pPr>
        <w:ind w:left="3540"/>
        <w:spacing w:after="0"/>
        <w:tabs>
          <w:tab w:leader="none" w:pos="4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Dr. Jeffrey R. Jay, M.D</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Dr. Jeffrey R. Jay, M.D</w:t>
      </w:r>
    </w:p>
    <w:p>
      <w:pPr>
        <w:spacing w:after="0" w:line="44" w:lineRule="exact"/>
        <w:rPr>
          <w:sz w:val="20"/>
          <w:szCs w:val="20"/>
          <w:color w:val="auto"/>
        </w:rPr>
      </w:pPr>
    </w:p>
    <w:p>
      <w:pPr>
        <w:ind w:left="3540"/>
        <w:spacing w:after="0"/>
        <w:tabs>
          <w:tab w:leader="none" w:pos="4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03/31/2026</w:t>
      </w:r>
    </w:p>
    <w:p>
      <w:pPr>
        <w:sectPr>
          <w:pgSz w:w="11900" w:h="16838" w:orient="portrait"/>
          <w:cols w:equalWidth="0" w:num="1">
            <w:col w:w="11140"/>
          </w:cols>
          <w:pgMar w:left="360" w:top="112" w:right="399" w:bottom="0" w:gutter="0" w:footer="0" w:header="0"/>
          <w:type w:val="continuous"/>
        </w:sectPr>
      </w:pPr>
    </w:p>
    <w:bookmarkStart w:id="5" w:name="page6"/>
    <w:bookmarkEnd w:id="5"/>
    <w:p>
      <w:pPr>
        <w:ind w:left="1920"/>
        <w:spacing w:after="0"/>
        <w:rPr>
          <w:sz w:val="20"/>
          <w:szCs w:val="20"/>
          <w:color w:val="auto"/>
        </w:rPr>
      </w:pPr>
      <w:r>
        <w:rPr>
          <w:rFonts w:ascii="Times New Roman" w:cs="Times New Roman" w:eastAsia="Times New Roman" w:hAnsi="Times New Roman"/>
          <w:sz w:val="22"/>
          <w:szCs w:val="22"/>
          <w:color w:val="auto"/>
        </w:rPr>
        <w:t>Ms. Lillian Nordahl</w:t>
      </w:r>
    </w:p>
    <w:p>
      <w:pPr>
        <w:spacing w:after="0" w:line="153"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Ms. Lillian Nordahl</w:t>
      </w:r>
    </w:p>
    <w:p>
      <w:pPr>
        <w:spacing w:after="0" w:line="4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Name/Title: Ms. Lillian Nordahl</w:t>
      </w:r>
    </w:p>
    <w:p>
      <w:pPr>
        <w:spacing w:after="0" w:line="44"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03/31/2026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1"/>
          <w:szCs w:val="21"/>
          <w:color w:val="auto"/>
        </w:rPr>
        <w:t>JOINT FILING STATEMENT PURSUANT TO RULE 13d-1(k) The undersigned hereby agree as follows: (i) Each of them is individually eligible to use the SCHEDULE 13G to which this Exhibit is attached, and such SCHEDULE 13G is filed on behalf of each of them; and (ii) Each of them is responsible for the timely filing of such SCHEDULE 13G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 Dated: March 31, 2026 Great Point Partners, LLC By: /s/ Dr. Jeffrey R. Jay, M.D. Dr. Jeffrey R. Jay, M.D., as Senior Managing Member Dr. Jeffrey R. Jay, M.D. By: /s/ Dr. Jeffrey R. Jay, M.D. Dr. Jeffrey R. Jay, M.D. Ms. Lillian Nordahl By: /s/ Ms. Lillian Nordahl Ms. Lillian Nordahl</w:t>
      </w:r>
    </w:p>
    <w:sectPr>
      <w:pgSz w:w="11900" w:h="16838" w:orient="portrait"/>
      <w:cols w:equalWidth="0" w:num="1">
        <w:col w:w="11140"/>
      </w:cols>
      <w:pgMar w:left="36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decimal"/>
      <w:start w:val="1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1"/>
    </w:lvl>
  </w:abstractNum>
  <w:abstractNum w:abstractNumId="5">
    <w:nsid w:val="41B71EFB"/>
    <w:multiLevelType w:val="hybridMultilevel"/>
    <w:lvl w:ilvl="0">
      <w:lvlJc w:val="left"/>
      <w:lvlText w:val="(%1)"/>
      <w:numFmt w:val="lowerLetter"/>
      <w:start w:val="3"/>
    </w:lvl>
  </w:abstractNum>
  <w:abstractNum w:abstractNumId="6">
    <w:nsid w:val="79E2A9E3"/>
    <w:multiLevelType w:val="hybridMultilevel"/>
    <w:lvl w:ilvl="0">
      <w:lvlJc w:val="left"/>
      <w:lvlText w:val="(%1)"/>
      <w:numFmt w:val="lowerRoman"/>
      <w:start w:val="2"/>
    </w:lvl>
  </w:abstractNum>
  <w:abstractNum w:abstractNumId="7">
    <w:nsid w:val="7545E14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2026-03-31T17:03:51Z</dcterms:created>
  <dcterms:modified xsi:type="dcterms:W3CDTF">2026-03-31T17:03:51Z</dcterms:modified>
</cp:coreProperties>
</file>